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CE61" w14:textId="77777777" w:rsidR="00FE067E" w:rsidRPr="00F91A44" w:rsidRDefault="003C6034" w:rsidP="00CC1F3B">
      <w:pPr>
        <w:pStyle w:val="TitlePageOrigin"/>
        <w:rPr>
          <w:color w:val="auto"/>
        </w:rPr>
      </w:pPr>
      <w:r w:rsidRPr="00F91A44">
        <w:rPr>
          <w:caps w:val="0"/>
          <w:color w:val="auto"/>
        </w:rPr>
        <w:t>WEST VIRGINIA LEGISLATURE</w:t>
      </w:r>
    </w:p>
    <w:p w14:paraId="63282166" w14:textId="4CF40F16" w:rsidR="00CD36CF" w:rsidRPr="00F91A44" w:rsidRDefault="00CD36CF" w:rsidP="00CC1F3B">
      <w:pPr>
        <w:pStyle w:val="TitlePageSession"/>
        <w:rPr>
          <w:color w:val="auto"/>
        </w:rPr>
      </w:pPr>
      <w:r w:rsidRPr="00F91A44">
        <w:rPr>
          <w:color w:val="auto"/>
        </w:rPr>
        <w:t>20</w:t>
      </w:r>
      <w:r w:rsidR="00EC5E63" w:rsidRPr="00F91A44">
        <w:rPr>
          <w:color w:val="auto"/>
        </w:rPr>
        <w:t>2</w:t>
      </w:r>
      <w:r w:rsidR="004B7E19" w:rsidRPr="00F91A44">
        <w:rPr>
          <w:color w:val="auto"/>
        </w:rPr>
        <w:t>5</w:t>
      </w:r>
      <w:r w:rsidRPr="00F91A44">
        <w:rPr>
          <w:color w:val="auto"/>
        </w:rPr>
        <w:t xml:space="preserve"> </w:t>
      </w:r>
      <w:r w:rsidR="003C6034" w:rsidRPr="00F91A44">
        <w:rPr>
          <w:caps w:val="0"/>
          <w:color w:val="auto"/>
        </w:rPr>
        <w:t>REGULAR SESSION</w:t>
      </w:r>
    </w:p>
    <w:p w14:paraId="15962ECF" w14:textId="77777777" w:rsidR="00CD36CF" w:rsidRPr="00F91A44" w:rsidRDefault="00636FE1"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F91A44">
            <w:rPr>
              <w:color w:val="auto"/>
            </w:rPr>
            <w:t>Introduced</w:t>
          </w:r>
        </w:sdtContent>
      </w:sdt>
    </w:p>
    <w:p w14:paraId="3D8E6C21" w14:textId="6D2FBB1C" w:rsidR="00CD36CF" w:rsidRPr="00F91A44" w:rsidRDefault="00636FE1"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F91A44">
            <w:rPr>
              <w:color w:val="auto"/>
            </w:rPr>
            <w:t>House</w:t>
          </w:r>
        </w:sdtContent>
      </w:sdt>
      <w:r w:rsidR="00303684" w:rsidRPr="00F91A44">
        <w:rPr>
          <w:color w:val="auto"/>
        </w:rPr>
        <w:t xml:space="preserve"> </w:t>
      </w:r>
      <w:r w:rsidR="00CD36CF" w:rsidRPr="00F91A44">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3065</w:t>
          </w:r>
        </w:sdtContent>
      </w:sdt>
    </w:p>
    <w:p w14:paraId="1BD6F8EB" w14:textId="31457D58" w:rsidR="00CD36CF" w:rsidRPr="00F91A44" w:rsidRDefault="00CD36CF" w:rsidP="00CC1F3B">
      <w:pPr>
        <w:pStyle w:val="Sponsors"/>
        <w:rPr>
          <w:color w:val="auto"/>
        </w:rPr>
      </w:pPr>
      <w:r w:rsidRPr="00F91A44">
        <w:rPr>
          <w:color w:val="auto"/>
        </w:rPr>
        <w:t xml:space="preserve">By </w:t>
      </w:r>
      <w:sdt>
        <w:sdtPr>
          <w:rPr>
            <w:color w:val="auto"/>
          </w:rPr>
          <w:tag w:val="Sponsors"/>
          <w:id w:val="1589585889"/>
          <w:placeholder>
            <w:docPart w:val="925E63BCF56149E0B09217E0BCFB358B"/>
          </w:placeholder>
          <w:text w:multiLine="1"/>
        </w:sdtPr>
        <w:sdtEndPr/>
        <w:sdtContent>
          <w:r w:rsidR="00B642DE" w:rsidRPr="00F91A44">
            <w:rPr>
              <w:color w:val="auto"/>
            </w:rPr>
            <w:t>Delegate</w:t>
          </w:r>
          <w:r w:rsidR="005E0253">
            <w:rPr>
              <w:color w:val="auto"/>
            </w:rPr>
            <w:t>s</w:t>
          </w:r>
          <w:r w:rsidR="000C171C" w:rsidRPr="00F91A44">
            <w:rPr>
              <w:color w:val="auto"/>
            </w:rPr>
            <w:t xml:space="preserve"> Mallow</w:t>
          </w:r>
          <w:r w:rsidR="005E0253">
            <w:rPr>
              <w:color w:val="auto"/>
            </w:rPr>
            <w:t xml:space="preserve">, Jennings, Statler, Brooks, Heckert, Marple, DeVault, Miller, and T. Clark </w:t>
          </w:r>
        </w:sdtContent>
      </w:sdt>
    </w:p>
    <w:p w14:paraId="21181B6D" w14:textId="7652BF74" w:rsidR="00E831B3" w:rsidRPr="00F91A44" w:rsidRDefault="00CD36CF" w:rsidP="00CC1F3B">
      <w:pPr>
        <w:pStyle w:val="References"/>
        <w:rPr>
          <w:color w:val="auto"/>
        </w:rPr>
      </w:pPr>
      <w:r w:rsidRPr="00F91A44">
        <w:rPr>
          <w:color w:val="auto"/>
        </w:rPr>
        <w:t>[</w:t>
      </w:r>
      <w:sdt>
        <w:sdtPr>
          <w:rPr>
            <w:color w:val="auto"/>
          </w:rPr>
          <w:tag w:val="References"/>
          <w:id w:val="-1043047873"/>
          <w:placeholder>
            <w:docPart w:val="90A15AD8C29644BFB06F302A1EC48BCA"/>
          </w:placeholder>
          <w:text w:multiLine="1"/>
        </w:sdtPr>
        <w:sdtEndPr/>
        <w:sdtContent>
          <w:r w:rsidR="00636FE1">
            <w:rPr>
              <w:color w:val="auto"/>
            </w:rPr>
            <w:t>Introduced February 28, 2025; referred to the Committee on the Judiciary</w:t>
          </w:r>
        </w:sdtContent>
      </w:sdt>
      <w:r w:rsidRPr="00F91A44">
        <w:rPr>
          <w:color w:val="auto"/>
        </w:rPr>
        <w:t>]</w:t>
      </w:r>
    </w:p>
    <w:p w14:paraId="34E0E616" w14:textId="2923D2C5" w:rsidR="00303684" w:rsidRPr="00F91A44" w:rsidRDefault="0000526A" w:rsidP="00CC1F3B">
      <w:pPr>
        <w:pStyle w:val="TitleSection"/>
        <w:rPr>
          <w:color w:val="auto"/>
        </w:rPr>
      </w:pPr>
      <w:r w:rsidRPr="00F91A44">
        <w:rPr>
          <w:color w:val="auto"/>
        </w:rPr>
        <w:lastRenderedPageBreak/>
        <w:t>A BILL</w:t>
      </w:r>
      <w:r w:rsidR="00B642DE" w:rsidRPr="00F91A44">
        <w:rPr>
          <w:color w:val="auto"/>
        </w:rPr>
        <w:t xml:space="preserve"> to amend and reenact §</w:t>
      </w:r>
      <w:r w:rsidR="00601B31" w:rsidRPr="00F91A44">
        <w:rPr>
          <w:color w:val="auto"/>
        </w:rPr>
        <w:t>61-2-10b</w:t>
      </w:r>
      <w:r w:rsidR="00B642DE" w:rsidRPr="00F91A44">
        <w:rPr>
          <w:color w:val="auto"/>
        </w:rPr>
        <w:t xml:space="preserve"> of the Code of West Virginia, 1931, as amended, relating to </w:t>
      </w:r>
      <w:r w:rsidR="001E0E3B" w:rsidRPr="00F91A44">
        <w:rPr>
          <w:color w:val="auto"/>
        </w:rPr>
        <w:t>the</w:t>
      </w:r>
      <w:r w:rsidR="00601B31" w:rsidRPr="00F91A44">
        <w:rPr>
          <w:color w:val="auto"/>
        </w:rPr>
        <w:t xml:space="preserve"> amend the penalties for any assault on a police officer or police dog</w:t>
      </w:r>
      <w:r w:rsidR="001E0E3B" w:rsidRPr="00F91A44">
        <w:rPr>
          <w:color w:val="auto"/>
        </w:rPr>
        <w:t>.</w:t>
      </w:r>
      <w:r w:rsidR="002325D4" w:rsidRPr="00F91A44">
        <w:rPr>
          <w:color w:val="auto"/>
        </w:rPr>
        <w:t xml:space="preserve"> </w:t>
      </w:r>
    </w:p>
    <w:p w14:paraId="32E7AA64" w14:textId="77777777" w:rsidR="00303684" w:rsidRPr="00F91A44" w:rsidRDefault="00303684" w:rsidP="00CC1F3B">
      <w:pPr>
        <w:pStyle w:val="EnactingClause"/>
        <w:rPr>
          <w:color w:val="auto"/>
        </w:rPr>
      </w:pPr>
      <w:r w:rsidRPr="00F91A44">
        <w:rPr>
          <w:color w:val="auto"/>
        </w:rPr>
        <w:t>Be it enacted by the Legislature of West Virginia:</w:t>
      </w:r>
    </w:p>
    <w:p w14:paraId="7C809458" w14:textId="77777777" w:rsidR="003C6034" w:rsidRPr="00F91A44" w:rsidRDefault="003C6034" w:rsidP="00CC1F3B">
      <w:pPr>
        <w:pStyle w:val="EnactingClause"/>
        <w:rPr>
          <w:color w:val="auto"/>
        </w:rPr>
        <w:sectPr w:rsidR="003C6034" w:rsidRPr="00F91A44" w:rsidSect="00601B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10F080F7" w:rsidR="001E0E3B" w:rsidRPr="00F91A44" w:rsidRDefault="001E0E3B" w:rsidP="00253420">
      <w:pPr>
        <w:pStyle w:val="ArticleHeading"/>
        <w:rPr>
          <w:color w:val="auto"/>
        </w:rPr>
        <w:sectPr w:rsidR="001E0E3B" w:rsidRPr="00F91A44" w:rsidSect="00601B31">
          <w:type w:val="continuous"/>
          <w:pgSz w:w="12240" w:h="15840" w:code="1"/>
          <w:pgMar w:top="1440" w:right="1440" w:bottom="1440" w:left="1440" w:header="720" w:footer="720" w:gutter="0"/>
          <w:lnNumType w:countBy="1" w:restart="newSection"/>
          <w:cols w:space="720"/>
          <w:titlePg/>
          <w:docGrid w:linePitch="360"/>
        </w:sectPr>
      </w:pPr>
      <w:r w:rsidRPr="00F91A44">
        <w:rPr>
          <w:color w:val="auto"/>
        </w:rPr>
        <w:t xml:space="preserve">ARTICLE </w:t>
      </w:r>
      <w:r w:rsidR="00601B31" w:rsidRPr="00F91A44">
        <w:rPr>
          <w:color w:val="auto"/>
        </w:rPr>
        <w:t>2</w:t>
      </w:r>
      <w:r w:rsidRPr="00F91A44">
        <w:rPr>
          <w:color w:val="auto"/>
        </w:rPr>
        <w:t xml:space="preserve">. </w:t>
      </w:r>
      <w:r w:rsidR="00601B31" w:rsidRPr="00F91A44">
        <w:rPr>
          <w:color w:val="auto"/>
        </w:rPr>
        <w:t>Crimes Against the Person</w:t>
      </w:r>
      <w:r w:rsidRPr="00F91A44">
        <w:rPr>
          <w:color w:val="auto"/>
        </w:rPr>
        <w:t>.</w:t>
      </w:r>
    </w:p>
    <w:p w14:paraId="195FE79E" w14:textId="77777777" w:rsidR="00601B31" w:rsidRPr="00F91A44" w:rsidRDefault="00601B31" w:rsidP="00C9312E">
      <w:pPr>
        <w:pStyle w:val="SectionHeading"/>
        <w:rPr>
          <w:color w:val="auto"/>
        </w:rPr>
        <w:sectPr w:rsidR="00601B31" w:rsidRPr="00F91A44" w:rsidSect="00601B3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91A44">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0F456354" w14:textId="77777777" w:rsidR="00601B31" w:rsidRPr="00F91A44" w:rsidRDefault="00601B31" w:rsidP="00C9312E">
      <w:pPr>
        <w:pStyle w:val="SectionBody"/>
        <w:rPr>
          <w:color w:val="auto"/>
        </w:rPr>
      </w:pPr>
      <w:r w:rsidRPr="00F91A44">
        <w:rPr>
          <w:color w:val="auto"/>
        </w:rPr>
        <w:t>(a) For purposes of this section:</w:t>
      </w:r>
    </w:p>
    <w:p w14:paraId="74005991" w14:textId="3A29DFA7" w:rsidR="00601B31" w:rsidRPr="00F91A44" w:rsidRDefault="00601B31" w:rsidP="00C9312E">
      <w:pPr>
        <w:pStyle w:val="SectionBody"/>
        <w:rPr>
          <w:color w:val="auto"/>
        </w:rPr>
      </w:pPr>
      <w:r w:rsidRPr="00F91A44">
        <w:rPr>
          <w:color w:val="auto"/>
        </w:rPr>
        <w:t xml:space="preserve">(1) </w:t>
      </w:r>
      <w:r w:rsidR="001962CE" w:rsidRPr="00F91A44">
        <w:rPr>
          <w:color w:val="auto"/>
        </w:rPr>
        <w:t>"</w:t>
      </w:r>
      <w:r w:rsidRPr="00F91A44">
        <w:rPr>
          <w:color w:val="auto"/>
        </w:rPr>
        <w:t>Government representative</w:t>
      </w:r>
      <w:r w:rsidR="001962CE" w:rsidRPr="00F91A44">
        <w:rPr>
          <w:color w:val="auto"/>
        </w:rPr>
        <w:t>"</w:t>
      </w:r>
      <w:r w:rsidRPr="00F91A44">
        <w:rPr>
          <w:color w:val="auto"/>
        </w:rPr>
        <w:t xml:space="preserve"> means any officer or employee of the state or a political subdivision thereof, or a person under contract with a state agency or political subdivision thereof.</w:t>
      </w:r>
    </w:p>
    <w:p w14:paraId="4C78F787" w14:textId="46537D5C" w:rsidR="00601B31" w:rsidRPr="00F91A44" w:rsidRDefault="00601B31" w:rsidP="00C9312E">
      <w:pPr>
        <w:pStyle w:val="SectionBody"/>
        <w:rPr>
          <w:color w:val="auto"/>
        </w:rPr>
      </w:pPr>
      <w:r w:rsidRPr="00F91A44">
        <w:rPr>
          <w:color w:val="auto"/>
        </w:rPr>
        <w:t xml:space="preserve">(2) </w:t>
      </w:r>
      <w:r w:rsidR="001962CE" w:rsidRPr="00F91A44">
        <w:rPr>
          <w:color w:val="auto"/>
        </w:rPr>
        <w:t>"</w:t>
      </w:r>
      <w:r w:rsidRPr="00F91A44">
        <w:rPr>
          <w:color w:val="auto"/>
        </w:rPr>
        <w:t>Health care worker</w:t>
      </w:r>
      <w:r w:rsidR="001962CE" w:rsidRPr="00F91A44">
        <w:rPr>
          <w:color w:val="auto"/>
        </w:rPr>
        <w:t>"</w:t>
      </w:r>
      <w:r w:rsidRPr="00F91A44">
        <w:rPr>
          <w:color w:val="auto"/>
        </w:rPr>
        <w:t xml:space="preserve">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57BCC697" w14:textId="27D37B0D" w:rsidR="00601B31" w:rsidRPr="00F91A44" w:rsidRDefault="00601B31" w:rsidP="00C9312E">
      <w:pPr>
        <w:pStyle w:val="SectionBody"/>
        <w:rPr>
          <w:color w:val="auto"/>
        </w:rPr>
      </w:pPr>
      <w:r w:rsidRPr="00F91A44">
        <w:rPr>
          <w:color w:val="auto"/>
        </w:rPr>
        <w:t xml:space="preserve">(3) </w:t>
      </w:r>
      <w:r w:rsidR="001962CE" w:rsidRPr="00F91A44">
        <w:rPr>
          <w:color w:val="auto"/>
        </w:rPr>
        <w:t>"</w:t>
      </w:r>
      <w:r w:rsidRPr="00F91A44">
        <w:rPr>
          <w:color w:val="auto"/>
        </w:rPr>
        <w:t>Emergency service personnel</w:t>
      </w:r>
      <w:r w:rsidR="001962CE" w:rsidRPr="00F91A44">
        <w:rPr>
          <w:color w:val="auto"/>
        </w:rPr>
        <w:t>"</w:t>
      </w:r>
      <w:r w:rsidRPr="00F91A44">
        <w:rPr>
          <w:color w:val="auto"/>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001B72D0" w14:textId="720AA20E" w:rsidR="00601B31" w:rsidRPr="00F91A44" w:rsidRDefault="00601B31" w:rsidP="00C9312E">
      <w:pPr>
        <w:pStyle w:val="SectionBody"/>
        <w:rPr>
          <w:color w:val="auto"/>
        </w:rPr>
      </w:pPr>
      <w:r w:rsidRPr="00F91A44">
        <w:rPr>
          <w:color w:val="auto"/>
        </w:rPr>
        <w:t xml:space="preserve">(4) </w:t>
      </w:r>
      <w:r w:rsidR="001962CE" w:rsidRPr="00F91A44">
        <w:rPr>
          <w:color w:val="auto"/>
        </w:rPr>
        <w:t>"</w:t>
      </w:r>
      <w:r w:rsidRPr="00F91A44">
        <w:rPr>
          <w:color w:val="auto"/>
        </w:rPr>
        <w:t>Utility worker</w:t>
      </w:r>
      <w:r w:rsidR="001962CE" w:rsidRPr="00F91A44">
        <w:rPr>
          <w:color w:val="auto"/>
        </w:rPr>
        <w:t>"</w:t>
      </w:r>
      <w:r w:rsidRPr="00F91A44">
        <w:rPr>
          <w:color w:val="auto"/>
        </w:rPr>
        <w:t xml:space="preserve"> means any individual employed by a public utility or electric cooperative or under contract to a public utility, electric cooperative or interstate pipeline.</w:t>
      </w:r>
    </w:p>
    <w:p w14:paraId="381054E1" w14:textId="55A469D1" w:rsidR="00601B31" w:rsidRPr="00F91A44" w:rsidRDefault="00601B31" w:rsidP="00C9312E">
      <w:pPr>
        <w:pStyle w:val="SectionBody"/>
        <w:rPr>
          <w:color w:val="auto"/>
        </w:rPr>
      </w:pPr>
      <w:r w:rsidRPr="00F91A44">
        <w:rPr>
          <w:color w:val="auto"/>
        </w:rPr>
        <w:t xml:space="preserve">(5) </w:t>
      </w:r>
      <w:r w:rsidR="001962CE" w:rsidRPr="00F91A44">
        <w:rPr>
          <w:color w:val="auto"/>
        </w:rPr>
        <w:t>"</w:t>
      </w:r>
      <w:r w:rsidRPr="00F91A44">
        <w:rPr>
          <w:color w:val="auto"/>
        </w:rPr>
        <w:t>Law-enforcement officer</w:t>
      </w:r>
      <w:r w:rsidR="001962CE" w:rsidRPr="00F91A44">
        <w:rPr>
          <w:color w:val="auto"/>
        </w:rPr>
        <w:t>"</w:t>
      </w:r>
      <w:r w:rsidRPr="00F91A44">
        <w:rPr>
          <w:color w:val="auto"/>
        </w:rPr>
        <w:t xml:space="preserve"> has the same definition as this term is defined in W.Va. Code §30-29-1, except for purposes of this section, </w:t>
      </w:r>
      <w:r w:rsidR="001962CE" w:rsidRPr="00F91A44">
        <w:rPr>
          <w:color w:val="auto"/>
        </w:rPr>
        <w:t>"</w:t>
      </w:r>
      <w:r w:rsidRPr="00F91A44">
        <w:rPr>
          <w:color w:val="auto"/>
        </w:rPr>
        <w:t>law-enforcement officer</w:t>
      </w:r>
      <w:r w:rsidR="001962CE" w:rsidRPr="00F91A44">
        <w:rPr>
          <w:color w:val="auto"/>
        </w:rPr>
        <w:t>"</w:t>
      </w:r>
      <w:r w:rsidRPr="00F91A44">
        <w:rPr>
          <w:color w:val="auto"/>
        </w:rPr>
        <w:t xml:space="preserve"> shall additionally include those individuals defined as </w:t>
      </w:r>
      <w:r w:rsidR="001962CE" w:rsidRPr="00F91A44">
        <w:rPr>
          <w:color w:val="auto"/>
        </w:rPr>
        <w:t>"</w:t>
      </w:r>
      <w:r w:rsidRPr="00F91A44">
        <w:rPr>
          <w:color w:val="auto"/>
        </w:rPr>
        <w:t>chief executive</w:t>
      </w:r>
      <w:r w:rsidR="001962CE" w:rsidRPr="00F91A44">
        <w:rPr>
          <w:color w:val="auto"/>
        </w:rPr>
        <w:t>"</w:t>
      </w:r>
      <w:r w:rsidRPr="00F91A44">
        <w:rPr>
          <w:color w:val="auto"/>
        </w:rPr>
        <w:t xml:space="preserve"> in W.Va. Code §30-29-1. </w:t>
      </w:r>
      <w:r w:rsidRPr="00F91A44">
        <w:rPr>
          <w:color w:val="auto"/>
          <w:u w:val="single"/>
        </w:rPr>
        <w:t>For the purposes of this section, "law enforcement officer" shall also mean any animal trained for use by a law enforcement officer in the course of their duties.</w:t>
      </w:r>
    </w:p>
    <w:p w14:paraId="659501DF" w14:textId="69EA785E" w:rsidR="00601B31" w:rsidRPr="00F91A44" w:rsidRDefault="00601B31" w:rsidP="00C9312E">
      <w:pPr>
        <w:pStyle w:val="SectionBody"/>
        <w:rPr>
          <w:color w:val="auto"/>
        </w:rPr>
      </w:pPr>
      <w:r w:rsidRPr="00F91A44">
        <w:rPr>
          <w:color w:val="auto"/>
        </w:rPr>
        <w:lastRenderedPageBreak/>
        <w:t xml:space="preserve">(6) </w:t>
      </w:r>
      <w:r w:rsidR="001962CE" w:rsidRPr="00F91A44">
        <w:rPr>
          <w:color w:val="auto"/>
        </w:rPr>
        <w:t>"</w:t>
      </w:r>
      <w:r w:rsidRPr="00F91A44">
        <w:rPr>
          <w:color w:val="auto"/>
        </w:rPr>
        <w:t>Correctional employee</w:t>
      </w:r>
      <w:r w:rsidR="001962CE" w:rsidRPr="00F91A44">
        <w:rPr>
          <w:color w:val="auto"/>
        </w:rPr>
        <w:t>"</w:t>
      </w:r>
      <w:r w:rsidRPr="00F91A44">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2075B0D7" w14:textId="77777777" w:rsidR="00601B31" w:rsidRPr="00F91A44" w:rsidRDefault="00601B31" w:rsidP="00C9312E">
      <w:pPr>
        <w:pStyle w:val="SectionBody"/>
        <w:rPr>
          <w:color w:val="auto"/>
        </w:rPr>
      </w:pPr>
      <w:r w:rsidRPr="00F91A44">
        <w:rPr>
          <w:color w:val="auto"/>
        </w:rPr>
        <w:t xml:space="preserve">(b) </w:t>
      </w:r>
      <w:r w:rsidRPr="00F91A44">
        <w:rPr>
          <w:i/>
          <w:iCs/>
          <w:color w:val="auto"/>
        </w:rPr>
        <w:t>Malicious assault. —</w:t>
      </w:r>
      <w:r w:rsidRPr="00F91A44">
        <w:rPr>
          <w:color w:val="auto"/>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fifteen years.</w:t>
      </w:r>
    </w:p>
    <w:p w14:paraId="5E0DE000" w14:textId="77777777" w:rsidR="00601B31" w:rsidRPr="00F91A44" w:rsidRDefault="00601B31" w:rsidP="00C9312E">
      <w:pPr>
        <w:pStyle w:val="SectionBody"/>
        <w:rPr>
          <w:color w:val="auto"/>
        </w:rPr>
      </w:pPr>
      <w:r w:rsidRPr="00F91A44">
        <w:rPr>
          <w:color w:val="auto"/>
        </w:rPr>
        <w:t>(c)</w:t>
      </w:r>
      <w:r w:rsidRPr="00F91A44">
        <w:rPr>
          <w:i/>
          <w:iCs/>
          <w:color w:val="auto"/>
        </w:rPr>
        <w:t xml:space="preserve"> Unlawful assault. —</w:t>
      </w:r>
      <w:r w:rsidRPr="00F91A44">
        <w:rPr>
          <w:color w:val="auto"/>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55574D2B" w14:textId="3AB663DF" w:rsidR="00601B31" w:rsidRPr="00F91A44" w:rsidRDefault="00601B31" w:rsidP="00C9312E">
      <w:pPr>
        <w:pStyle w:val="SectionBody"/>
        <w:rPr>
          <w:color w:val="auto"/>
        </w:rPr>
      </w:pPr>
      <w:r w:rsidRPr="00F91A44">
        <w:rPr>
          <w:color w:val="auto"/>
        </w:rPr>
        <w:t>(d)</w:t>
      </w:r>
      <w:r w:rsidRPr="00F91A44">
        <w:rPr>
          <w:i/>
          <w:iCs/>
          <w:color w:val="auto"/>
        </w:rPr>
        <w:t xml:space="preserve"> Battery. —</w:t>
      </w:r>
      <w:r w:rsidRPr="00F91A44">
        <w:rPr>
          <w:color w:val="auto"/>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w:t>
      </w:r>
      <w:r w:rsidRPr="00F91A44">
        <w:rPr>
          <w:strike/>
          <w:color w:val="auto"/>
        </w:rPr>
        <w:t>misdemeanor</w:t>
      </w:r>
      <w:r w:rsidRPr="00F91A44">
        <w:rPr>
          <w:color w:val="auto"/>
        </w:rPr>
        <w:t xml:space="preserve"> </w:t>
      </w:r>
      <w:r w:rsidRPr="00F91A44">
        <w:rPr>
          <w:color w:val="auto"/>
          <w:u w:val="single"/>
        </w:rPr>
        <w:t>felony</w:t>
      </w:r>
      <w:r w:rsidRPr="00F91A44">
        <w:rPr>
          <w:color w:val="auto"/>
        </w:rPr>
        <w:t xml:space="preserve">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11385D6A" w14:textId="438B7E63" w:rsidR="00601B31" w:rsidRPr="00F91A44" w:rsidRDefault="00601B31" w:rsidP="00C9312E">
      <w:pPr>
        <w:pStyle w:val="SectionBody"/>
        <w:rPr>
          <w:color w:val="auto"/>
        </w:rPr>
      </w:pPr>
      <w:r w:rsidRPr="00F91A44">
        <w:rPr>
          <w:color w:val="auto"/>
        </w:rPr>
        <w:t>(e)</w:t>
      </w:r>
      <w:r w:rsidRPr="00F91A44">
        <w:rPr>
          <w:i/>
          <w:iCs/>
          <w:color w:val="auto"/>
        </w:rPr>
        <w:t xml:space="preserve"> Assault. —</w:t>
      </w:r>
      <w:r w:rsidRPr="00F91A44">
        <w:rPr>
          <w:color w:val="auto"/>
        </w:rPr>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w:t>
      </w:r>
      <w:r w:rsidRPr="00F91A44">
        <w:rPr>
          <w:strike/>
          <w:color w:val="auto"/>
        </w:rPr>
        <w:t>misdemeanor</w:t>
      </w:r>
      <w:r w:rsidRPr="00F91A44">
        <w:rPr>
          <w:color w:val="auto"/>
        </w:rPr>
        <w:t xml:space="preserve"> </w:t>
      </w:r>
      <w:r w:rsidRPr="00F91A44">
        <w:rPr>
          <w:color w:val="auto"/>
          <w:u w:val="single"/>
        </w:rPr>
        <w:t>felony</w:t>
      </w:r>
      <w:r w:rsidRPr="00F91A44">
        <w:rPr>
          <w:color w:val="auto"/>
        </w:rPr>
        <w:t xml:space="preserve"> and, upon conviction thereof, shall be confined in jail for not less than twenty-four hours nor more than six months, fined not more than $200, or both fined and confined.</w:t>
      </w:r>
    </w:p>
    <w:p w14:paraId="3A646979" w14:textId="77777777" w:rsidR="00601B31" w:rsidRPr="00F91A44" w:rsidRDefault="00601B31" w:rsidP="00C9312E">
      <w:pPr>
        <w:pStyle w:val="SectionBody"/>
        <w:rPr>
          <w:color w:val="auto"/>
        </w:rPr>
      </w:pPr>
      <w:r w:rsidRPr="00F91A44">
        <w:rPr>
          <w:rFonts w:cs="Arial"/>
          <w:color w:val="auto"/>
        </w:rPr>
        <w:t xml:space="preserve"> (f)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3A794571" w14:textId="77777777" w:rsidR="00601B31" w:rsidRPr="00F91A44" w:rsidRDefault="00601B31" w:rsidP="00CC1F3B">
      <w:pPr>
        <w:pStyle w:val="Note"/>
        <w:rPr>
          <w:color w:val="auto"/>
        </w:rPr>
        <w:sectPr w:rsidR="00601B31" w:rsidRPr="00F91A44" w:rsidSect="00601B31">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02D1B20C" w14:textId="7D0DFF61" w:rsidR="006865E9" w:rsidRPr="00F91A44" w:rsidRDefault="00CF1DCA" w:rsidP="00CC1F3B">
      <w:pPr>
        <w:pStyle w:val="Note"/>
        <w:rPr>
          <w:color w:val="auto"/>
        </w:rPr>
      </w:pPr>
      <w:r w:rsidRPr="00F91A44">
        <w:rPr>
          <w:color w:val="auto"/>
        </w:rPr>
        <w:t>NOTE: The</w:t>
      </w:r>
      <w:r w:rsidR="006865E9" w:rsidRPr="00F91A44">
        <w:rPr>
          <w:color w:val="auto"/>
        </w:rPr>
        <w:t xml:space="preserve"> purpose of this bill is to</w:t>
      </w:r>
      <w:r w:rsidR="007C23F5" w:rsidRPr="00F91A44">
        <w:rPr>
          <w:color w:val="auto"/>
        </w:rPr>
        <w:t xml:space="preserve"> </w:t>
      </w:r>
      <w:r w:rsidR="00601B31" w:rsidRPr="00F91A44">
        <w:rPr>
          <w:color w:val="auto"/>
        </w:rPr>
        <w:t>amend penalties for any assault on a police officer or police dog</w:t>
      </w:r>
      <w:r w:rsidR="00A66E23" w:rsidRPr="00F91A44">
        <w:rPr>
          <w:color w:val="auto"/>
        </w:rPr>
        <w:t>.</w:t>
      </w:r>
    </w:p>
    <w:p w14:paraId="41A838D2" w14:textId="77777777" w:rsidR="006865E9" w:rsidRPr="00F91A44" w:rsidRDefault="00AE48A0" w:rsidP="00CC1F3B">
      <w:pPr>
        <w:pStyle w:val="Note"/>
        <w:rPr>
          <w:color w:val="auto"/>
        </w:rPr>
      </w:pPr>
      <w:r w:rsidRPr="00F91A44">
        <w:rPr>
          <w:color w:val="auto"/>
        </w:rPr>
        <w:t>Strike-throughs indicate language that would be stricken from a heading or the present law and underscoring indicates new language that would be added.</w:t>
      </w:r>
    </w:p>
    <w:sectPr w:rsidR="006865E9" w:rsidRPr="00F91A44" w:rsidSect="00601B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EEEA" w14:textId="77777777" w:rsidR="00F771E0" w:rsidRPr="00B844FE" w:rsidRDefault="00F771E0" w:rsidP="00B844FE">
      <w:r>
        <w:separator/>
      </w:r>
    </w:p>
  </w:endnote>
  <w:endnote w:type="continuationSeparator" w:id="0">
    <w:p w14:paraId="346E2D23" w14:textId="77777777" w:rsidR="00F771E0" w:rsidRPr="00B844FE" w:rsidRDefault="00F771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8B34" w14:textId="77777777" w:rsidR="00601B31" w:rsidRPr="00DD0F7F" w:rsidRDefault="00601B31"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4D51" w14:textId="77777777" w:rsidR="00601B31" w:rsidRPr="00DD0F7F" w:rsidRDefault="00601B31"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FA30" w14:textId="77777777" w:rsidR="00601B31" w:rsidRPr="00DD0F7F" w:rsidRDefault="00601B31"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52078"/>
      <w:docPartObj>
        <w:docPartGallery w:val="Page Numbers (Bottom of Page)"/>
        <w:docPartUnique/>
      </w:docPartObj>
    </w:sdtPr>
    <w:sdtEndPr>
      <w:rPr>
        <w:noProof/>
      </w:rPr>
    </w:sdtEndPr>
    <w:sdtContent>
      <w:p w14:paraId="4BC853A7" w14:textId="128374FF" w:rsidR="00BD2131" w:rsidRDefault="00BD2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48E46" w14:textId="77777777" w:rsidR="00BD2131" w:rsidRPr="00DD0F7F" w:rsidRDefault="00BD2131"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312D" w14:textId="77777777" w:rsidR="00F771E0" w:rsidRPr="00B844FE" w:rsidRDefault="00F771E0" w:rsidP="00B844FE">
      <w:r>
        <w:separator/>
      </w:r>
    </w:p>
  </w:footnote>
  <w:footnote w:type="continuationSeparator" w:id="0">
    <w:p w14:paraId="49CB817D" w14:textId="77777777" w:rsidR="00F771E0" w:rsidRPr="00B844FE" w:rsidRDefault="00F771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0A4" w14:textId="77777777" w:rsidR="002A0269" w:rsidRPr="00B844FE" w:rsidRDefault="00636FE1">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EAF" w14:textId="5DF42CF9" w:rsidR="00C33014" w:rsidRPr="00686E9A" w:rsidRDefault="00AE48A0" w:rsidP="000573A9">
    <w:pPr>
      <w:pStyle w:val="HeaderStyle"/>
      <w:rPr>
        <w:sz w:val="22"/>
        <w:szCs w:val="22"/>
      </w:rPr>
    </w:pPr>
    <w:r w:rsidRPr="004B7E19">
      <w:t>I</w:t>
    </w:r>
    <w:r w:rsidR="001A66B7" w:rsidRPr="004B7E19">
      <w:t xml:space="preserve">ntr </w:t>
    </w:r>
    <w:sdt>
      <w:sdtPr>
        <w:tag w:val="BNumWH"/>
        <w:id w:val="138549797"/>
        <w:text/>
      </w:sdtPr>
      <w:sdtEndPr/>
      <w:sdtContent>
        <w:r w:rsidR="004B7E19" w:rsidRPr="004B7E19">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642DE" w:rsidRPr="004B7E19">
          <w:t>202</w:t>
        </w:r>
        <w:r w:rsidR="004B7E19" w:rsidRPr="004B7E19">
          <w:t>5R20</w:t>
        </w:r>
        <w:r w:rsidR="000C171C">
          <w:t>74</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291D" w14:textId="77777777" w:rsidR="00601B31" w:rsidRPr="00DD0F7F" w:rsidRDefault="00601B31"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D2E9" w14:textId="77777777" w:rsidR="00601B31" w:rsidRPr="00DD0F7F" w:rsidRDefault="00601B31" w:rsidP="00DD0F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2847" w14:textId="77777777" w:rsidR="00601B31" w:rsidRPr="00DD0F7F" w:rsidRDefault="00601B31" w:rsidP="00DD0F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2622" w14:textId="77777777" w:rsidR="00BD2131" w:rsidRPr="00686E9A" w:rsidRDefault="00BD2131" w:rsidP="00BD2131">
    <w:pPr>
      <w:pStyle w:val="HeaderStyle"/>
      <w:rPr>
        <w:sz w:val="22"/>
        <w:szCs w:val="22"/>
      </w:rPr>
    </w:pPr>
    <w:r w:rsidRPr="004B7E19">
      <w:t xml:space="preserve">Intr </w:t>
    </w:r>
    <w:sdt>
      <w:sdtPr>
        <w:tag w:val="BNumWH"/>
        <w:id w:val="-1195686652"/>
        <w:text/>
      </w:sdtPr>
      <w:sdtEndPr/>
      <w:sdtContent>
        <w:r w:rsidRPr="004B7E19">
          <w:t>HB</w:t>
        </w:r>
      </w:sdtContent>
    </w:sdt>
    <w:r w:rsidRPr="00686E9A">
      <w:rPr>
        <w:sz w:val="22"/>
        <w:szCs w:val="22"/>
      </w:rPr>
      <w:ptab w:relativeTo="margin" w:alignment="center" w:leader="none"/>
    </w:r>
    <w:r w:rsidRPr="00686E9A">
      <w:rPr>
        <w:sz w:val="22"/>
        <w:szCs w:val="22"/>
      </w:rPr>
      <w:tab/>
    </w:r>
    <w:sdt>
      <w:sdtPr>
        <w:alias w:val="CBD Number"/>
        <w:tag w:val="CBD Number"/>
        <w:id w:val="-309943663"/>
        <w:text/>
      </w:sdtPr>
      <w:sdtEndPr/>
      <w:sdtContent>
        <w:r w:rsidRPr="004B7E19">
          <w:t>2025R20</w:t>
        </w:r>
        <w:r>
          <w:t>74</w:t>
        </w:r>
      </w:sdtContent>
    </w:sdt>
  </w:p>
  <w:p w14:paraId="0056D652" w14:textId="77777777" w:rsidR="00BD2131" w:rsidRPr="00DD0F7F" w:rsidRDefault="00BD2131"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73A9"/>
    <w:rsid w:val="000834B5"/>
    <w:rsid w:val="00085D22"/>
    <w:rsid w:val="00093AB0"/>
    <w:rsid w:val="000B090C"/>
    <w:rsid w:val="000C171C"/>
    <w:rsid w:val="000C5C77"/>
    <w:rsid w:val="000E3912"/>
    <w:rsid w:val="0010070F"/>
    <w:rsid w:val="0015112E"/>
    <w:rsid w:val="001552E7"/>
    <w:rsid w:val="001566B4"/>
    <w:rsid w:val="001962CE"/>
    <w:rsid w:val="001A66B7"/>
    <w:rsid w:val="001C279E"/>
    <w:rsid w:val="001D459E"/>
    <w:rsid w:val="001E0E3B"/>
    <w:rsid w:val="0022348D"/>
    <w:rsid w:val="002325D4"/>
    <w:rsid w:val="0027011C"/>
    <w:rsid w:val="00274200"/>
    <w:rsid w:val="00275740"/>
    <w:rsid w:val="002A0269"/>
    <w:rsid w:val="002D5599"/>
    <w:rsid w:val="00303684"/>
    <w:rsid w:val="003143F5"/>
    <w:rsid w:val="00314854"/>
    <w:rsid w:val="00394191"/>
    <w:rsid w:val="003C51CD"/>
    <w:rsid w:val="003C6034"/>
    <w:rsid w:val="003D0F43"/>
    <w:rsid w:val="00400B5C"/>
    <w:rsid w:val="004368E0"/>
    <w:rsid w:val="004B7E19"/>
    <w:rsid w:val="004C13DD"/>
    <w:rsid w:val="004D3ABE"/>
    <w:rsid w:val="004E3441"/>
    <w:rsid w:val="00500579"/>
    <w:rsid w:val="005A5366"/>
    <w:rsid w:val="005E0253"/>
    <w:rsid w:val="005F272B"/>
    <w:rsid w:val="00601B31"/>
    <w:rsid w:val="006369EB"/>
    <w:rsid w:val="00636FE1"/>
    <w:rsid w:val="00637E73"/>
    <w:rsid w:val="006865E9"/>
    <w:rsid w:val="00686E9A"/>
    <w:rsid w:val="00691F3E"/>
    <w:rsid w:val="00694BFB"/>
    <w:rsid w:val="006A106B"/>
    <w:rsid w:val="006C523D"/>
    <w:rsid w:val="006D4036"/>
    <w:rsid w:val="00771A59"/>
    <w:rsid w:val="007A5259"/>
    <w:rsid w:val="007A7081"/>
    <w:rsid w:val="007A721D"/>
    <w:rsid w:val="007C23F5"/>
    <w:rsid w:val="007F1CF5"/>
    <w:rsid w:val="00834EDE"/>
    <w:rsid w:val="008736AA"/>
    <w:rsid w:val="008D275D"/>
    <w:rsid w:val="00946186"/>
    <w:rsid w:val="00980327"/>
    <w:rsid w:val="00986478"/>
    <w:rsid w:val="009B5557"/>
    <w:rsid w:val="009F1067"/>
    <w:rsid w:val="00A31E01"/>
    <w:rsid w:val="00A527AD"/>
    <w:rsid w:val="00A66E23"/>
    <w:rsid w:val="00A718CF"/>
    <w:rsid w:val="00AE48A0"/>
    <w:rsid w:val="00AE61BE"/>
    <w:rsid w:val="00B16F25"/>
    <w:rsid w:val="00B24422"/>
    <w:rsid w:val="00B51F3C"/>
    <w:rsid w:val="00B642DE"/>
    <w:rsid w:val="00B66B81"/>
    <w:rsid w:val="00B71E6F"/>
    <w:rsid w:val="00B729FD"/>
    <w:rsid w:val="00B75AD7"/>
    <w:rsid w:val="00B80C20"/>
    <w:rsid w:val="00B844FE"/>
    <w:rsid w:val="00B86B4F"/>
    <w:rsid w:val="00BA1F84"/>
    <w:rsid w:val="00BC562B"/>
    <w:rsid w:val="00BD2131"/>
    <w:rsid w:val="00C33014"/>
    <w:rsid w:val="00C33434"/>
    <w:rsid w:val="00C34869"/>
    <w:rsid w:val="00C42EB6"/>
    <w:rsid w:val="00C6232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831B3"/>
    <w:rsid w:val="00E95FBC"/>
    <w:rsid w:val="00EC5E63"/>
    <w:rsid w:val="00ED2B50"/>
    <w:rsid w:val="00EE70CB"/>
    <w:rsid w:val="00EF160D"/>
    <w:rsid w:val="00F41CA2"/>
    <w:rsid w:val="00F443C0"/>
    <w:rsid w:val="00F62EFB"/>
    <w:rsid w:val="00F771E0"/>
    <w:rsid w:val="00F91A4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0834B5"/>
    <w:rsid w:val="00683A1F"/>
    <w:rsid w:val="00771A59"/>
    <w:rsid w:val="00C6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2025-02-27T19:05:00Z</dcterms:created>
  <dcterms:modified xsi:type="dcterms:W3CDTF">2025-02-27T19:05:00Z</dcterms:modified>
</cp:coreProperties>
</file>